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2042" w14:textId="77777777" w:rsidR="006659D3" w:rsidRPr="006659D3" w:rsidRDefault="006659D3" w:rsidP="006659D3">
      <w:pPr>
        <w:pStyle w:val="Bezodstpw"/>
        <w:rPr>
          <w:rFonts w:ascii="Times New Roman" w:hAnsi="Times New Roman" w:cs="Times New Roman"/>
          <w:lang w:val="fr-FR"/>
        </w:rPr>
      </w:pPr>
      <w:r w:rsidRPr="006659D3">
        <w:rPr>
          <w:rFonts w:ascii="Times New Roman" w:hAnsi="Times New Roman" w:cs="Times New Roman"/>
          <w:lang w:val="fr-FR"/>
        </w:rPr>
        <w:t>Małgorzata Niziołek</w:t>
      </w:r>
    </w:p>
    <w:p w14:paraId="287D435E" w14:textId="77777777" w:rsidR="006659D3" w:rsidRPr="006659D3" w:rsidRDefault="006659D3" w:rsidP="006659D3">
      <w:pPr>
        <w:pStyle w:val="Bezodstpw"/>
        <w:rPr>
          <w:rFonts w:ascii="Times New Roman" w:hAnsi="Times New Roman" w:cs="Times New Roman"/>
          <w:lang w:val="fr-FR"/>
        </w:rPr>
      </w:pPr>
      <w:r w:rsidRPr="006659D3">
        <w:rPr>
          <w:rFonts w:ascii="Times New Roman" w:hAnsi="Times New Roman" w:cs="Times New Roman"/>
          <w:lang w:val="fr-FR"/>
        </w:rPr>
        <w:t>Université de la Commission de l’Education Nationale (UKEN), Cracovie</w:t>
      </w:r>
    </w:p>
    <w:p w14:paraId="688E3A3F" w14:textId="77777777" w:rsidR="006659D3" w:rsidRPr="006659D3" w:rsidRDefault="006659D3" w:rsidP="006659D3">
      <w:pPr>
        <w:pStyle w:val="Bezodstpw"/>
        <w:rPr>
          <w:rFonts w:ascii="Times New Roman" w:hAnsi="Times New Roman" w:cs="Times New Roman"/>
          <w:lang w:val="fr-FR"/>
        </w:rPr>
      </w:pPr>
      <w:r w:rsidRPr="006659D3">
        <w:rPr>
          <w:rFonts w:ascii="Times New Roman" w:hAnsi="Times New Roman" w:cs="Times New Roman"/>
          <w:lang w:val="fr-FR"/>
        </w:rPr>
        <w:t>malgorzata.niziolek@uken.krakow.pl</w:t>
      </w:r>
    </w:p>
    <w:p w14:paraId="335D7F92" w14:textId="77777777" w:rsidR="006659D3" w:rsidRPr="006659D3" w:rsidRDefault="006659D3" w:rsidP="006659D3">
      <w:pPr>
        <w:rPr>
          <w:rFonts w:ascii="Times New Roman" w:hAnsi="Times New Roman" w:cs="Times New Roman"/>
          <w:sz w:val="24"/>
          <w:szCs w:val="24"/>
          <w:lang w:val="fr-FR"/>
        </w:rPr>
      </w:pPr>
    </w:p>
    <w:p w14:paraId="24F3C11C" w14:textId="77777777" w:rsidR="005A44C4" w:rsidRPr="004603C1" w:rsidRDefault="006659D3" w:rsidP="004603C1">
      <w:pPr>
        <w:jc w:val="center"/>
        <w:rPr>
          <w:rFonts w:ascii="Times New Roman" w:hAnsi="Times New Roman" w:cs="Times New Roman"/>
          <w:b/>
          <w:sz w:val="24"/>
          <w:szCs w:val="24"/>
          <w:lang w:val="fr-FR"/>
        </w:rPr>
      </w:pPr>
      <w:r w:rsidRPr="006659D3">
        <w:rPr>
          <w:rFonts w:ascii="Times New Roman" w:hAnsi="Times New Roman" w:cs="Times New Roman"/>
          <w:b/>
          <w:sz w:val="24"/>
          <w:szCs w:val="24"/>
          <w:lang w:val="fr-FR"/>
        </w:rPr>
        <w:t>Parler flou – le rôle des marqueurs d’approximation dans la littérature fantastique du XIX</w:t>
      </w:r>
      <w:r w:rsidRPr="005A44C4">
        <w:rPr>
          <w:rFonts w:ascii="Times New Roman" w:hAnsi="Times New Roman" w:cs="Times New Roman"/>
          <w:b/>
          <w:sz w:val="24"/>
          <w:szCs w:val="24"/>
          <w:vertAlign w:val="superscript"/>
          <w:lang w:val="fr-FR"/>
        </w:rPr>
        <w:t>e</w:t>
      </w:r>
      <w:r w:rsidRPr="006659D3">
        <w:rPr>
          <w:rFonts w:ascii="Times New Roman" w:hAnsi="Times New Roman" w:cs="Times New Roman"/>
          <w:b/>
          <w:sz w:val="24"/>
          <w:szCs w:val="24"/>
          <w:lang w:val="fr-FR"/>
        </w:rPr>
        <w:t xml:space="preserve"> siècle</w:t>
      </w:r>
    </w:p>
    <w:p w14:paraId="36440412" w14:textId="77777777" w:rsidR="006659D3" w:rsidRPr="006659D3" w:rsidRDefault="006659D3" w:rsidP="005A44C4">
      <w:pPr>
        <w:ind w:firstLine="708"/>
        <w:jc w:val="both"/>
        <w:rPr>
          <w:rFonts w:ascii="Times New Roman" w:hAnsi="Times New Roman" w:cs="Times New Roman"/>
          <w:sz w:val="24"/>
          <w:szCs w:val="24"/>
          <w:lang w:val="fr-FR"/>
        </w:rPr>
      </w:pPr>
      <w:r w:rsidRPr="006659D3">
        <w:rPr>
          <w:rFonts w:ascii="Times New Roman" w:hAnsi="Times New Roman" w:cs="Times New Roman"/>
          <w:sz w:val="24"/>
          <w:szCs w:val="24"/>
          <w:lang w:val="fr-FR"/>
        </w:rPr>
        <w:t>Notre objectif est d’examiner des liens possibles entre l’emploi des marqueurs d’approximation et le genre fantastique. Notre corpus est construit de textes fantastiques français du XIX</w:t>
      </w:r>
      <w:r w:rsidRPr="005A44C4">
        <w:rPr>
          <w:rFonts w:ascii="Times New Roman" w:hAnsi="Times New Roman" w:cs="Times New Roman"/>
          <w:sz w:val="24"/>
          <w:szCs w:val="24"/>
          <w:vertAlign w:val="superscript"/>
          <w:lang w:val="fr-FR"/>
        </w:rPr>
        <w:t>e</w:t>
      </w:r>
      <w:r w:rsidRPr="006659D3">
        <w:rPr>
          <w:rFonts w:ascii="Times New Roman" w:hAnsi="Times New Roman" w:cs="Times New Roman"/>
          <w:sz w:val="24"/>
          <w:szCs w:val="24"/>
          <w:lang w:val="fr-FR"/>
        </w:rPr>
        <w:t xml:space="preserve"> siècle (Guy de Maupassant, Villiers de L’Isle-Adam, Théophile Gautier et Prospère Mérimée). Le fantastique se caractérise par l'irruption du surnaturel dans le monde réel, ce qui crée un sentiment d'incertitude et de mystère. </w:t>
      </w:r>
    </w:p>
    <w:p w14:paraId="6A5D0984" w14:textId="77777777" w:rsidR="005A44C4" w:rsidRPr="006659D3" w:rsidRDefault="006659D3" w:rsidP="005A44C4">
      <w:pPr>
        <w:ind w:firstLine="708"/>
        <w:jc w:val="both"/>
        <w:rPr>
          <w:rFonts w:ascii="Times New Roman" w:hAnsi="Times New Roman" w:cs="Times New Roman"/>
          <w:sz w:val="24"/>
          <w:szCs w:val="24"/>
          <w:lang w:val="fr-FR"/>
        </w:rPr>
      </w:pPr>
      <w:r w:rsidRPr="006659D3">
        <w:rPr>
          <w:rFonts w:ascii="Times New Roman" w:hAnsi="Times New Roman" w:cs="Times New Roman"/>
          <w:sz w:val="24"/>
          <w:szCs w:val="24"/>
          <w:lang w:val="fr-FR"/>
        </w:rPr>
        <w:t xml:space="preserve">L'approximation linguistique se réfère à l'utilisation délibérée de langage qui n'est pas précis ou exact, mais qui est plutôt vague, indéterminé ou ambigu. Cela peut se produire pour diverses raisons : créer une atmosphère de mystère, laisser place à l'interprétation du lecteur, ou exprimer une idée de manière suggestive plutôt que directe. L'approximation linguistique peut prendre différentes formes et elle est susceptible de se faire au moyen de marqueurs diversifiés (mots simples, locutions, tournures diverses). Il existe plusieurs types d’approximation (quantitative, spatio-temporelle, discursive) aux caractéristiques formelles et sémantiques spécifiques. </w:t>
      </w:r>
      <w:r w:rsidR="005A44C4" w:rsidRPr="006659D3">
        <w:rPr>
          <w:rFonts w:ascii="Times New Roman" w:hAnsi="Times New Roman" w:cs="Times New Roman"/>
          <w:sz w:val="24"/>
          <w:szCs w:val="24"/>
          <w:lang w:val="fr-FR"/>
        </w:rPr>
        <w:t>La manipulation de la granularité référentielle, possible grâce au phénomène de l’approximation, permet de gérer le degré de saillance des objets ce qui contribue à la dynamique des représentations en laissant certains objets en retrait. Nous visons à identifier et à recenser les exposants qui dénotent une approximation pour ensuite montrer que l'approximation linguistique est une stratégie expressive qui permet de jouer avec la précision et la clarté du langage pour atteindre divers objectifs communicationnels ou artistiques</w:t>
      </w:r>
      <w:r w:rsidR="005A44C4">
        <w:rPr>
          <w:rFonts w:ascii="Times New Roman" w:hAnsi="Times New Roman" w:cs="Times New Roman"/>
          <w:sz w:val="24"/>
          <w:szCs w:val="24"/>
          <w:lang w:val="fr-FR"/>
        </w:rPr>
        <w:t xml:space="preserve"> et </w:t>
      </w:r>
      <w:r w:rsidR="005A44C4" w:rsidRPr="006659D3">
        <w:rPr>
          <w:rFonts w:ascii="Times New Roman" w:hAnsi="Times New Roman" w:cs="Times New Roman"/>
          <w:sz w:val="24"/>
          <w:szCs w:val="24"/>
          <w:lang w:val="fr-FR"/>
        </w:rPr>
        <w:t>de créer des effets discursifs particuliers</w:t>
      </w:r>
      <w:r w:rsidR="008146FA" w:rsidRPr="008146FA">
        <w:rPr>
          <w:lang w:val="fr-FR"/>
        </w:rPr>
        <w:t xml:space="preserve"> </w:t>
      </w:r>
      <w:r w:rsidR="008146FA">
        <w:rPr>
          <w:lang w:val="fr-FR"/>
        </w:rPr>
        <w:t>(</w:t>
      </w:r>
      <w:r w:rsidR="008146FA" w:rsidRPr="008146FA">
        <w:rPr>
          <w:rFonts w:ascii="Times New Roman" w:hAnsi="Times New Roman" w:cs="Times New Roman"/>
          <w:sz w:val="24"/>
          <w:szCs w:val="24"/>
          <w:lang w:val="fr-FR"/>
        </w:rPr>
        <w:t>générer une ambiguïté délibérée quant à l'identité, à la signification ou à la réalité des éléments présentés</w:t>
      </w:r>
      <w:r w:rsidR="008146FA">
        <w:rPr>
          <w:rFonts w:ascii="Times New Roman" w:hAnsi="Times New Roman" w:cs="Times New Roman"/>
          <w:sz w:val="24"/>
          <w:szCs w:val="24"/>
          <w:lang w:val="fr-FR"/>
        </w:rPr>
        <w:t>)</w:t>
      </w:r>
      <w:r w:rsidR="008146FA" w:rsidRPr="008146FA">
        <w:rPr>
          <w:rFonts w:ascii="Times New Roman" w:hAnsi="Times New Roman" w:cs="Times New Roman"/>
          <w:sz w:val="24"/>
          <w:szCs w:val="24"/>
          <w:lang w:val="fr-FR"/>
        </w:rPr>
        <w:t xml:space="preserve">. </w:t>
      </w:r>
    </w:p>
    <w:p w14:paraId="0E430B23" w14:textId="77777777" w:rsidR="006659D3" w:rsidRPr="006659D3" w:rsidRDefault="006659D3" w:rsidP="005A44C4">
      <w:pPr>
        <w:ind w:firstLine="708"/>
        <w:jc w:val="both"/>
        <w:rPr>
          <w:rFonts w:ascii="Times New Roman" w:hAnsi="Times New Roman" w:cs="Times New Roman"/>
          <w:sz w:val="24"/>
          <w:szCs w:val="24"/>
          <w:lang w:val="fr-FR"/>
        </w:rPr>
      </w:pPr>
      <w:r w:rsidRPr="006659D3">
        <w:rPr>
          <w:rFonts w:ascii="Times New Roman" w:hAnsi="Times New Roman" w:cs="Times New Roman"/>
          <w:sz w:val="24"/>
          <w:szCs w:val="24"/>
          <w:lang w:val="fr-FR"/>
        </w:rPr>
        <w:t>L’analyse que nous proposons s’inscrit dans le cadre des recherches visant à décrire des exposants linguistiques du flou référentiel dans des nouvelles fantastiques en français du XIX</w:t>
      </w:r>
      <w:r w:rsidRPr="008146FA">
        <w:rPr>
          <w:rFonts w:ascii="Times New Roman" w:hAnsi="Times New Roman" w:cs="Times New Roman"/>
          <w:sz w:val="24"/>
          <w:szCs w:val="24"/>
          <w:vertAlign w:val="superscript"/>
          <w:lang w:val="fr-FR"/>
        </w:rPr>
        <w:t>e</w:t>
      </w:r>
      <w:r w:rsidRPr="006659D3">
        <w:rPr>
          <w:rFonts w:ascii="Times New Roman" w:hAnsi="Times New Roman" w:cs="Times New Roman"/>
          <w:sz w:val="24"/>
          <w:szCs w:val="24"/>
          <w:lang w:val="fr-FR"/>
        </w:rPr>
        <w:t xml:space="preserve"> siècle.</w:t>
      </w:r>
    </w:p>
    <w:p w14:paraId="3D0EECB2" w14:textId="77777777" w:rsidR="004603C1" w:rsidRPr="008146FA" w:rsidRDefault="006659D3" w:rsidP="008146FA">
      <w:pPr>
        <w:ind w:firstLine="708"/>
        <w:jc w:val="both"/>
        <w:rPr>
          <w:rFonts w:ascii="Times New Roman" w:hAnsi="Times New Roman" w:cs="Times New Roman"/>
          <w:sz w:val="24"/>
          <w:szCs w:val="24"/>
          <w:lang w:val="fr-FR"/>
        </w:rPr>
      </w:pPr>
      <w:r w:rsidRPr="006659D3">
        <w:rPr>
          <w:rFonts w:ascii="Times New Roman" w:hAnsi="Times New Roman" w:cs="Times New Roman"/>
          <w:sz w:val="24"/>
          <w:szCs w:val="24"/>
          <w:lang w:val="fr-FR"/>
        </w:rPr>
        <w:t>Nous adapterons une démarche corpus-</w:t>
      </w:r>
      <w:proofErr w:type="spellStart"/>
      <w:r w:rsidRPr="006659D3">
        <w:rPr>
          <w:rFonts w:ascii="Times New Roman" w:hAnsi="Times New Roman" w:cs="Times New Roman"/>
          <w:sz w:val="24"/>
          <w:szCs w:val="24"/>
          <w:lang w:val="fr-FR"/>
        </w:rPr>
        <w:t>based</w:t>
      </w:r>
      <w:proofErr w:type="spellEnd"/>
      <w:r w:rsidRPr="006659D3">
        <w:rPr>
          <w:rFonts w:ascii="Times New Roman" w:hAnsi="Times New Roman" w:cs="Times New Roman"/>
          <w:sz w:val="24"/>
          <w:szCs w:val="24"/>
          <w:lang w:val="fr-FR"/>
        </w:rPr>
        <w:t xml:space="preserve"> de type hypothético-déductif. Notre analyse de contenu ne s’intéresse pas uniquement aux occurrences statistiques des marqueurs d’approximation, mais surtout aux réseaux de sens qui se tissent dans et par le discours et qui peuvent permettre de découvrir des contextes et emplois spécifiques au genre traité.</w:t>
      </w:r>
    </w:p>
    <w:p w14:paraId="009B3E3D" w14:textId="77777777" w:rsidR="006659D3" w:rsidRPr="004603C1" w:rsidRDefault="006659D3" w:rsidP="006659D3">
      <w:pPr>
        <w:jc w:val="both"/>
        <w:rPr>
          <w:rFonts w:ascii="Times New Roman" w:hAnsi="Times New Roman" w:cs="Times New Roman"/>
          <w:b/>
          <w:sz w:val="20"/>
          <w:szCs w:val="20"/>
          <w:lang w:val="fr-FR"/>
        </w:rPr>
      </w:pPr>
      <w:r w:rsidRPr="004603C1">
        <w:rPr>
          <w:rFonts w:ascii="Times New Roman" w:hAnsi="Times New Roman" w:cs="Times New Roman"/>
          <w:b/>
          <w:sz w:val="20"/>
          <w:szCs w:val="20"/>
          <w:lang w:val="fr-FR"/>
        </w:rPr>
        <w:t xml:space="preserve">Quelques références bibliographiques </w:t>
      </w:r>
    </w:p>
    <w:p w14:paraId="5EAF47E8" w14:textId="77777777" w:rsidR="004603C1" w:rsidRDefault="004603C1" w:rsidP="004603C1">
      <w:pPr>
        <w:pStyle w:val="Bezodstpw"/>
        <w:jc w:val="both"/>
        <w:rPr>
          <w:rFonts w:ascii="Times New Roman" w:hAnsi="Times New Roman" w:cs="Times New Roman"/>
          <w:sz w:val="20"/>
          <w:szCs w:val="20"/>
          <w:lang w:val="fr-FR"/>
        </w:rPr>
      </w:pPr>
      <w:r w:rsidRPr="004603C1">
        <w:rPr>
          <w:rFonts w:ascii="Times New Roman" w:hAnsi="Times New Roman" w:cs="Times New Roman"/>
          <w:sz w:val="20"/>
          <w:szCs w:val="20"/>
          <w:lang w:val="fr-FR"/>
        </w:rPr>
        <w:t xml:space="preserve">Adler S., </w:t>
      </w:r>
      <w:proofErr w:type="spellStart"/>
      <w:r w:rsidRPr="004603C1">
        <w:rPr>
          <w:rFonts w:ascii="Times New Roman" w:hAnsi="Times New Roman" w:cs="Times New Roman"/>
          <w:sz w:val="20"/>
          <w:szCs w:val="20"/>
          <w:lang w:val="fr-FR"/>
        </w:rPr>
        <w:t>Asnes</w:t>
      </w:r>
      <w:proofErr w:type="spellEnd"/>
      <w:r w:rsidRPr="004603C1">
        <w:rPr>
          <w:rFonts w:ascii="Times New Roman" w:hAnsi="Times New Roman" w:cs="Times New Roman"/>
          <w:sz w:val="20"/>
          <w:szCs w:val="20"/>
          <w:lang w:val="fr-FR"/>
        </w:rPr>
        <w:t>, M. (2014). Quantification approximative et quantification floue: essai de précision. In Bat-</w:t>
      </w:r>
      <w:proofErr w:type="spellStart"/>
      <w:r w:rsidRPr="004603C1">
        <w:rPr>
          <w:rFonts w:ascii="Times New Roman" w:hAnsi="Times New Roman" w:cs="Times New Roman"/>
          <w:sz w:val="20"/>
          <w:szCs w:val="20"/>
          <w:lang w:val="fr-FR"/>
        </w:rPr>
        <w:t>Zeev</w:t>
      </w:r>
      <w:proofErr w:type="spellEnd"/>
      <w:r w:rsidRPr="004603C1">
        <w:rPr>
          <w:rFonts w:ascii="Times New Roman" w:hAnsi="Times New Roman" w:cs="Times New Roman"/>
          <w:sz w:val="20"/>
          <w:szCs w:val="20"/>
          <w:lang w:val="fr-FR"/>
        </w:rPr>
        <w:t xml:space="preserve"> </w:t>
      </w:r>
      <w:proofErr w:type="spellStart"/>
      <w:r w:rsidRPr="004603C1">
        <w:rPr>
          <w:rFonts w:ascii="Times New Roman" w:hAnsi="Times New Roman" w:cs="Times New Roman"/>
          <w:sz w:val="20"/>
          <w:szCs w:val="20"/>
          <w:lang w:val="fr-FR"/>
        </w:rPr>
        <w:t>H.,Adler</w:t>
      </w:r>
      <w:proofErr w:type="spellEnd"/>
      <w:r w:rsidRPr="004603C1">
        <w:rPr>
          <w:rFonts w:ascii="Times New Roman" w:hAnsi="Times New Roman" w:cs="Times New Roman"/>
          <w:sz w:val="20"/>
          <w:szCs w:val="20"/>
          <w:lang w:val="fr-FR"/>
        </w:rPr>
        <w:t xml:space="preserve"> S &amp; </w:t>
      </w:r>
      <w:proofErr w:type="spellStart"/>
      <w:r w:rsidRPr="004603C1">
        <w:rPr>
          <w:rFonts w:ascii="Times New Roman" w:hAnsi="Times New Roman" w:cs="Times New Roman"/>
          <w:sz w:val="20"/>
          <w:szCs w:val="20"/>
          <w:lang w:val="fr-FR"/>
        </w:rPr>
        <w:t>Asnes</w:t>
      </w:r>
      <w:proofErr w:type="spellEnd"/>
      <w:r w:rsidRPr="004603C1">
        <w:rPr>
          <w:rFonts w:ascii="Times New Roman" w:hAnsi="Times New Roman" w:cs="Times New Roman"/>
          <w:sz w:val="20"/>
          <w:szCs w:val="20"/>
          <w:lang w:val="fr-FR"/>
        </w:rPr>
        <w:t xml:space="preserve"> M. (</w:t>
      </w:r>
      <w:proofErr w:type="spellStart"/>
      <w:r w:rsidRPr="004603C1">
        <w:rPr>
          <w:rFonts w:ascii="Times New Roman" w:hAnsi="Times New Roman" w:cs="Times New Roman"/>
          <w:sz w:val="20"/>
          <w:szCs w:val="20"/>
          <w:lang w:val="fr-FR"/>
        </w:rPr>
        <w:t>éds</w:t>
      </w:r>
      <w:proofErr w:type="spellEnd"/>
      <w:r w:rsidRPr="004603C1">
        <w:rPr>
          <w:rFonts w:ascii="Times New Roman" w:hAnsi="Times New Roman" w:cs="Times New Roman"/>
          <w:sz w:val="20"/>
          <w:szCs w:val="20"/>
          <w:lang w:val="fr-FR"/>
        </w:rPr>
        <w:t>), Précis et imprécis: Etude sur l'approximation et la précision, Paris: Champion, 25-42.</w:t>
      </w:r>
    </w:p>
    <w:p w14:paraId="05666D65" w14:textId="77777777" w:rsidR="004603C1" w:rsidRPr="004603C1" w:rsidRDefault="004603C1" w:rsidP="004603C1">
      <w:pPr>
        <w:pStyle w:val="Bezodstpw"/>
        <w:jc w:val="both"/>
        <w:rPr>
          <w:rFonts w:ascii="Times New Roman" w:hAnsi="Times New Roman" w:cs="Times New Roman"/>
          <w:sz w:val="20"/>
          <w:szCs w:val="20"/>
          <w:lang w:val="fr-FR"/>
        </w:rPr>
      </w:pPr>
      <w:r w:rsidRPr="004603C1">
        <w:rPr>
          <w:rFonts w:ascii="Times New Roman" w:hAnsi="Times New Roman" w:cs="Times New Roman"/>
          <w:sz w:val="20"/>
          <w:szCs w:val="20"/>
          <w:lang w:val="en-US"/>
        </w:rPr>
        <w:t xml:space="preserve">Kennedy, Ch. (2011). Vagueness and Comparison. In P. </w:t>
      </w:r>
      <w:proofErr w:type="spellStart"/>
      <w:r w:rsidRPr="004603C1">
        <w:rPr>
          <w:rFonts w:ascii="Times New Roman" w:hAnsi="Times New Roman" w:cs="Times New Roman"/>
          <w:sz w:val="20"/>
          <w:szCs w:val="20"/>
          <w:lang w:val="en-US"/>
        </w:rPr>
        <w:t>Egre</w:t>
      </w:r>
      <w:proofErr w:type="spellEnd"/>
      <w:r w:rsidRPr="004603C1">
        <w:rPr>
          <w:rFonts w:ascii="Times New Roman" w:hAnsi="Times New Roman" w:cs="Times New Roman"/>
          <w:sz w:val="20"/>
          <w:szCs w:val="20"/>
          <w:lang w:val="en-US"/>
        </w:rPr>
        <w:t xml:space="preserve">, N. Klinedinst, </w:t>
      </w:r>
      <w:r w:rsidRPr="004603C1">
        <w:rPr>
          <w:rFonts w:ascii="Times New Roman" w:hAnsi="Times New Roman" w:cs="Times New Roman"/>
          <w:i/>
          <w:sz w:val="20"/>
          <w:szCs w:val="20"/>
          <w:lang w:val="en-US"/>
        </w:rPr>
        <w:t>Vagueness and Language Use</w:t>
      </w:r>
      <w:r w:rsidRPr="004603C1">
        <w:rPr>
          <w:rFonts w:ascii="Times New Roman" w:hAnsi="Times New Roman" w:cs="Times New Roman"/>
          <w:sz w:val="20"/>
          <w:szCs w:val="20"/>
          <w:lang w:val="en-US"/>
        </w:rPr>
        <w:t xml:space="preserve">. </w:t>
      </w:r>
      <w:proofErr w:type="spellStart"/>
      <w:r w:rsidRPr="004603C1">
        <w:rPr>
          <w:rFonts w:ascii="Times New Roman" w:hAnsi="Times New Roman" w:cs="Times New Roman"/>
          <w:sz w:val="20"/>
          <w:szCs w:val="20"/>
          <w:lang w:val="fr-FR"/>
        </w:rPr>
        <w:t>Palgrave</w:t>
      </w:r>
      <w:proofErr w:type="spellEnd"/>
      <w:r>
        <w:rPr>
          <w:rFonts w:ascii="Times New Roman" w:hAnsi="Times New Roman" w:cs="Times New Roman"/>
          <w:sz w:val="20"/>
          <w:szCs w:val="20"/>
          <w:lang w:val="fr-FR"/>
        </w:rPr>
        <w:t xml:space="preserve"> </w:t>
      </w:r>
      <w:r w:rsidRPr="004603C1">
        <w:rPr>
          <w:rFonts w:ascii="Times New Roman" w:hAnsi="Times New Roman" w:cs="Times New Roman"/>
          <w:sz w:val="20"/>
          <w:szCs w:val="20"/>
          <w:lang w:val="fr-FR"/>
        </w:rPr>
        <w:t>MacMillan.</w:t>
      </w:r>
    </w:p>
    <w:p w14:paraId="457F8007" w14:textId="77777777" w:rsidR="006659D3" w:rsidRPr="004603C1" w:rsidRDefault="006659D3" w:rsidP="005A44C4">
      <w:pPr>
        <w:pStyle w:val="Bezodstpw"/>
        <w:jc w:val="both"/>
        <w:rPr>
          <w:rFonts w:ascii="Times New Roman" w:hAnsi="Times New Roman" w:cs="Times New Roman"/>
          <w:sz w:val="20"/>
          <w:szCs w:val="20"/>
          <w:lang w:val="fr-FR"/>
        </w:rPr>
      </w:pPr>
      <w:r w:rsidRPr="004603C1">
        <w:rPr>
          <w:rFonts w:ascii="Times New Roman" w:hAnsi="Times New Roman" w:cs="Times New Roman"/>
          <w:sz w:val="20"/>
          <w:szCs w:val="20"/>
          <w:lang w:val="fr-FR"/>
        </w:rPr>
        <w:t xml:space="preserve">Kleiber, G. (1981). </w:t>
      </w:r>
      <w:r w:rsidRPr="004603C1">
        <w:rPr>
          <w:rFonts w:ascii="Times New Roman" w:hAnsi="Times New Roman" w:cs="Times New Roman"/>
          <w:i/>
          <w:sz w:val="20"/>
          <w:szCs w:val="20"/>
          <w:lang w:val="fr-FR"/>
        </w:rPr>
        <w:t>Problèmes de référence : descriptions définies et noms propres</w:t>
      </w:r>
      <w:r w:rsidRPr="004603C1">
        <w:rPr>
          <w:rFonts w:ascii="Times New Roman" w:hAnsi="Times New Roman" w:cs="Times New Roman"/>
          <w:sz w:val="20"/>
          <w:szCs w:val="20"/>
          <w:lang w:val="fr-FR"/>
        </w:rPr>
        <w:t xml:space="preserve">, Paris. </w:t>
      </w:r>
      <w:proofErr w:type="spellStart"/>
      <w:r w:rsidRPr="004603C1">
        <w:rPr>
          <w:rFonts w:ascii="Times New Roman" w:hAnsi="Times New Roman" w:cs="Times New Roman"/>
          <w:sz w:val="20"/>
          <w:szCs w:val="20"/>
          <w:lang w:val="fr-FR"/>
        </w:rPr>
        <w:t>Klincksieck</w:t>
      </w:r>
      <w:proofErr w:type="spellEnd"/>
      <w:r w:rsidRPr="004603C1">
        <w:rPr>
          <w:rFonts w:ascii="Times New Roman" w:hAnsi="Times New Roman" w:cs="Times New Roman"/>
          <w:sz w:val="20"/>
          <w:szCs w:val="20"/>
          <w:lang w:val="fr-FR"/>
        </w:rPr>
        <w:t xml:space="preserve">. </w:t>
      </w:r>
    </w:p>
    <w:p w14:paraId="475F5932" w14:textId="77777777" w:rsidR="005A44C4" w:rsidRPr="004603C1" w:rsidRDefault="005A44C4" w:rsidP="005A44C4">
      <w:pPr>
        <w:pStyle w:val="Bezodstpw"/>
        <w:jc w:val="both"/>
        <w:rPr>
          <w:rFonts w:ascii="Times New Roman" w:hAnsi="Times New Roman" w:cs="Times New Roman"/>
          <w:sz w:val="20"/>
          <w:szCs w:val="20"/>
          <w:lang w:val="fr-FR"/>
        </w:rPr>
      </w:pPr>
      <w:r w:rsidRPr="004603C1">
        <w:rPr>
          <w:rFonts w:ascii="Times New Roman" w:hAnsi="Times New Roman" w:cs="Times New Roman"/>
          <w:sz w:val="20"/>
          <w:szCs w:val="20"/>
          <w:lang w:val="fr-FR"/>
        </w:rPr>
        <w:t xml:space="preserve">Kleiber G. (1987). Quelques réflexions sur le vague dans les langues naturelles, in </w:t>
      </w:r>
      <w:r w:rsidR="008146FA">
        <w:rPr>
          <w:rFonts w:ascii="Times New Roman" w:hAnsi="Times New Roman" w:cs="Times New Roman"/>
          <w:i/>
          <w:sz w:val="20"/>
          <w:szCs w:val="20"/>
          <w:lang w:val="fr-FR"/>
        </w:rPr>
        <w:t>É</w:t>
      </w:r>
      <w:r w:rsidRPr="004603C1">
        <w:rPr>
          <w:rFonts w:ascii="Times New Roman" w:hAnsi="Times New Roman" w:cs="Times New Roman"/>
          <w:i/>
          <w:sz w:val="20"/>
          <w:szCs w:val="20"/>
          <w:lang w:val="fr-FR"/>
        </w:rPr>
        <w:t>tudes de linguistique générale et</w:t>
      </w:r>
      <w:r w:rsidR="004603C1" w:rsidRPr="004603C1">
        <w:rPr>
          <w:rFonts w:ascii="Times New Roman" w:hAnsi="Times New Roman" w:cs="Times New Roman"/>
          <w:i/>
          <w:sz w:val="20"/>
          <w:szCs w:val="20"/>
          <w:lang w:val="fr-FR"/>
        </w:rPr>
        <w:t xml:space="preserve"> </w:t>
      </w:r>
      <w:r w:rsidRPr="004603C1">
        <w:rPr>
          <w:rFonts w:ascii="Times New Roman" w:hAnsi="Times New Roman" w:cs="Times New Roman"/>
          <w:i/>
          <w:sz w:val="20"/>
          <w:szCs w:val="20"/>
          <w:lang w:val="fr-FR"/>
        </w:rPr>
        <w:t xml:space="preserve">de linguistique latine offertes en hommage à Guy </w:t>
      </w:r>
      <w:proofErr w:type="spellStart"/>
      <w:r w:rsidRPr="004603C1">
        <w:rPr>
          <w:rFonts w:ascii="Times New Roman" w:hAnsi="Times New Roman" w:cs="Times New Roman"/>
          <w:i/>
          <w:sz w:val="20"/>
          <w:szCs w:val="20"/>
          <w:lang w:val="fr-FR"/>
        </w:rPr>
        <w:t>Serbat</w:t>
      </w:r>
      <w:proofErr w:type="spellEnd"/>
      <w:r w:rsidRPr="004603C1">
        <w:rPr>
          <w:rFonts w:ascii="Times New Roman" w:hAnsi="Times New Roman" w:cs="Times New Roman"/>
          <w:sz w:val="20"/>
          <w:szCs w:val="20"/>
          <w:lang w:val="fr-FR"/>
        </w:rPr>
        <w:t>, Paris, Bibliothèque de l’Information, 157-172.</w:t>
      </w:r>
    </w:p>
    <w:p w14:paraId="2FEDA609" w14:textId="77777777" w:rsidR="006659D3" w:rsidRPr="004603C1" w:rsidRDefault="006659D3" w:rsidP="005A44C4">
      <w:pPr>
        <w:pStyle w:val="Bezodstpw"/>
        <w:jc w:val="both"/>
        <w:rPr>
          <w:rFonts w:ascii="Times New Roman" w:hAnsi="Times New Roman" w:cs="Times New Roman"/>
          <w:sz w:val="20"/>
          <w:szCs w:val="20"/>
          <w:lang w:val="fr-FR"/>
        </w:rPr>
      </w:pPr>
      <w:proofErr w:type="spellStart"/>
      <w:r w:rsidRPr="004603C1">
        <w:rPr>
          <w:rFonts w:ascii="Times New Roman" w:hAnsi="Times New Roman" w:cs="Times New Roman"/>
          <w:sz w:val="20"/>
          <w:szCs w:val="20"/>
          <w:lang w:val="fr-FR"/>
        </w:rPr>
        <w:t>Johnsen</w:t>
      </w:r>
      <w:proofErr w:type="spellEnd"/>
      <w:r w:rsidRPr="004603C1">
        <w:rPr>
          <w:rFonts w:ascii="Times New Roman" w:hAnsi="Times New Roman" w:cs="Times New Roman"/>
          <w:sz w:val="20"/>
          <w:szCs w:val="20"/>
          <w:lang w:val="fr-FR"/>
        </w:rPr>
        <w:t xml:space="preserve">, L. A. (2019). </w:t>
      </w:r>
      <w:r w:rsidRPr="004603C1">
        <w:rPr>
          <w:rFonts w:ascii="Times New Roman" w:hAnsi="Times New Roman" w:cs="Times New Roman"/>
          <w:i/>
          <w:sz w:val="20"/>
          <w:szCs w:val="20"/>
          <w:lang w:val="fr-FR"/>
        </w:rPr>
        <w:t>La sous-détermination référentielle et les désignateurs vagues en français contemporain</w:t>
      </w:r>
      <w:r w:rsidRPr="004603C1">
        <w:rPr>
          <w:rFonts w:ascii="Times New Roman" w:hAnsi="Times New Roman" w:cs="Times New Roman"/>
          <w:sz w:val="20"/>
          <w:szCs w:val="20"/>
          <w:lang w:val="fr-FR"/>
        </w:rPr>
        <w:t xml:space="preserve">, Peter Lang. </w:t>
      </w:r>
    </w:p>
    <w:p w14:paraId="4B077D10" w14:textId="77777777" w:rsidR="005A44C4" w:rsidRPr="004603C1" w:rsidRDefault="006659D3" w:rsidP="005A44C4">
      <w:pPr>
        <w:pStyle w:val="Bezodstpw"/>
        <w:jc w:val="both"/>
        <w:rPr>
          <w:rFonts w:ascii="Times New Roman" w:hAnsi="Times New Roman" w:cs="Times New Roman"/>
          <w:sz w:val="20"/>
          <w:szCs w:val="20"/>
          <w:lang w:val="fr-FR"/>
        </w:rPr>
      </w:pPr>
      <w:r w:rsidRPr="004603C1">
        <w:rPr>
          <w:rFonts w:ascii="Times New Roman" w:hAnsi="Times New Roman" w:cs="Times New Roman"/>
          <w:sz w:val="20"/>
          <w:szCs w:val="20"/>
          <w:lang w:val="fr-FR"/>
        </w:rPr>
        <w:t xml:space="preserve">Vaguer, C. </w:t>
      </w:r>
      <w:r w:rsidR="005A44C4" w:rsidRPr="004603C1">
        <w:rPr>
          <w:rFonts w:ascii="Times New Roman" w:hAnsi="Times New Roman" w:cs="Times New Roman"/>
          <w:sz w:val="20"/>
          <w:szCs w:val="20"/>
          <w:lang w:val="fr-FR"/>
        </w:rPr>
        <w:t>« </w:t>
      </w:r>
      <w:r w:rsidRPr="004603C1">
        <w:rPr>
          <w:rFonts w:ascii="Times New Roman" w:hAnsi="Times New Roman" w:cs="Times New Roman"/>
          <w:sz w:val="20"/>
          <w:szCs w:val="20"/>
          <w:lang w:val="fr-FR"/>
        </w:rPr>
        <w:t>L'Art de parler flou: prépositions &amp; approximation</w:t>
      </w:r>
      <w:r w:rsidR="005A44C4" w:rsidRPr="004603C1">
        <w:rPr>
          <w:rFonts w:ascii="Times New Roman" w:hAnsi="Times New Roman" w:cs="Times New Roman"/>
          <w:sz w:val="20"/>
          <w:szCs w:val="20"/>
          <w:lang w:val="fr-FR"/>
        </w:rPr>
        <w:t> ».</w:t>
      </w:r>
      <w:r w:rsidRPr="004603C1">
        <w:rPr>
          <w:rFonts w:ascii="Times New Roman" w:hAnsi="Times New Roman" w:cs="Times New Roman"/>
          <w:sz w:val="20"/>
          <w:szCs w:val="20"/>
          <w:lang w:val="fr-FR"/>
        </w:rPr>
        <w:t xml:space="preserve"> CLLE-ERSS - Cognition, Langues, Langage, Ergonomie </w:t>
      </w:r>
    </w:p>
    <w:sectPr w:rsidR="005A44C4" w:rsidRPr="004603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29A7" w14:textId="77777777" w:rsidR="00095FFA" w:rsidRDefault="00095FFA" w:rsidP="008146FA">
      <w:pPr>
        <w:spacing w:after="0" w:line="240" w:lineRule="auto"/>
      </w:pPr>
      <w:r>
        <w:separator/>
      </w:r>
    </w:p>
  </w:endnote>
  <w:endnote w:type="continuationSeparator" w:id="0">
    <w:p w14:paraId="30B09EBB" w14:textId="77777777" w:rsidR="00095FFA" w:rsidRDefault="00095FFA" w:rsidP="0081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9F76" w14:textId="77777777" w:rsidR="008146FA" w:rsidRDefault="008146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ED02" w14:textId="77777777" w:rsidR="008146FA" w:rsidRDefault="008146F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3540" w14:textId="77777777" w:rsidR="008146FA" w:rsidRDefault="008146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3DF41" w14:textId="77777777" w:rsidR="00095FFA" w:rsidRDefault="00095FFA" w:rsidP="008146FA">
      <w:pPr>
        <w:spacing w:after="0" w:line="240" w:lineRule="auto"/>
      </w:pPr>
      <w:r>
        <w:separator/>
      </w:r>
    </w:p>
  </w:footnote>
  <w:footnote w:type="continuationSeparator" w:id="0">
    <w:p w14:paraId="558D60F4" w14:textId="77777777" w:rsidR="00095FFA" w:rsidRDefault="00095FFA" w:rsidP="0081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B9E9" w14:textId="77777777" w:rsidR="008146FA" w:rsidRDefault="008146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B68B" w14:textId="77777777" w:rsidR="008146FA" w:rsidRDefault="008146F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E153" w14:textId="77777777" w:rsidR="008146FA" w:rsidRDefault="008146F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3"/>
    <w:rsid w:val="00095FFA"/>
    <w:rsid w:val="004603C1"/>
    <w:rsid w:val="004A403A"/>
    <w:rsid w:val="005A44C4"/>
    <w:rsid w:val="006659D3"/>
    <w:rsid w:val="006D01CE"/>
    <w:rsid w:val="008146FA"/>
    <w:rsid w:val="00A63B45"/>
    <w:rsid w:val="00C15CD3"/>
    <w:rsid w:val="00C44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1EDC"/>
  <w15:chartTrackingRefBased/>
  <w15:docId w15:val="{0EC64DA4-0A05-4D29-9C79-17A6A57A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659D3"/>
    <w:pPr>
      <w:spacing w:after="0" w:line="240" w:lineRule="auto"/>
    </w:pPr>
  </w:style>
  <w:style w:type="paragraph" w:styleId="Nagwek">
    <w:name w:val="header"/>
    <w:basedOn w:val="Normalny"/>
    <w:link w:val="NagwekZnak"/>
    <w:uiPriority w:val="99"/>
    <w:unhideWhenUsed/>
    <w:rsid w:val="008146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46FA"/>
  </w:style>
  <w:style w:type="paragraph" w:styleId="Stopka">
    <w:name w:val="footer"/>
    <w:basedOn w:val="Normalny"/>
    <w:link w:val="StopkaZnak"/>
    <w:uiPriority w:val="99"/>
    <w:unhideWhenUsed/>
    <w:rsid w:val="008146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Autor</cp:lastModifiedBy>
  <cp:revision>2</cp:revision>
  <dcterms:created xsi:type="dcterms:W3CDTF">2024-02-23T10:22:00Z</dcterms:created>
  <dcterms:modified xsi:type="dcterms:W3CDTF">2024-02-23T10:22:00Z</dcterms:modified>
</cp:coreProperties>
</file>